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3f45e61ed477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15796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Josipa Broza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912.249,25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906.058,08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889.625,11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973.912,29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67.854,21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10.804,51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14.105,06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10.596,26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12.611,18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80.465,39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ove godine rezultat je knjiženja 13. plaće.</w:t>
      </w:r>
      <w:r>
        <w:br/>
      </w:r>
      <w:r>
        <w:t xml:space="preserve">Manjak prihoda od nefinancijske imovine rezultat je nabava u 2025. godine po projektima: Erasmus - Međunarodni partnerski projekt sa OŠ Bistrica ob Sotli (Slovenija) te preventivnim programima financiranima od strane MZOM, gdje smo prihod ostvarili u 2024. godini, a rashodi su ostvareni u 2025. godini.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14.296,10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24,2</w:t>
            </w:r>
          </w:p>
        </w:tc>
      </w:tr>
    </w:tbl>
    <w:p>
      <w:pPr>
        <w:spacing w:before="0" w:after="0"/>
      </w:pPr>
    </w:p>
    <w:p>
      <w:r>
        <w:t xml:space="preserve">U 2024. godini bilježimo veći broj terenskih nastava jer nije bilo maturalnog putovanja koji se financira neovisno o školi. Isto tako 2024. godini imali smo veću refundaciju štete od Croatia osiguranja te prihod od filmskog saveza koje 2025. godine ne bilježimo.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14.296,10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24,2</w:t>
            </w:r>
          </w:p>
        </w:tc>
      </w:tr>
    </w:tbl>
    <w:p>
      <w:pPr>
        <w:spacing w:before="0" w:after="0"/>
      </w:pPr>
    </w:p>
    <w:p>
      <w:r>
        <w:t xml:space="preserve">U 2024. godini bilježimo veći broj terenskih nastava jer nije bilo maturalnog putovanja koji se financira neovisno o školi. Isto tako 2024. godini imali smo veću refundaciju štete od Croatia osiguranja te prihod od filmskog saveza koje 2025. godine ne bilježimo.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2024. imali smo kapitalne donacije za opremanje školske kuhinje. Ove godine ne bilježimo kapitalnih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38.978,16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64,6</w:t>
            </w:r>
          </w:p>
        </w:tc>
      </w:tr>
    </w:tbl>
    <w:p>
      <w:pPr>
        <w:spacing w:before="0" w:after="0"/>
      </w:pPr>
    </w:p>
    <w:p>
      <w:r>
        <w:t xml:space="preserve">Rashodi su ove godine manji zbog toga što su 2024. godine izvedeni građevinski radovi na hodniku i učionicama škole te isto tako 2025. godine bilježimo manje terenskih nastava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7538,2</w:t>
            </w:r>
          </w:p>
        </w:tc>
      </w:tr>
    </w:tbl>
    <w:p>
      <w:pPr>
        <w:spacing w:before="0" w:after="0"/>
      </w:pPr>
    </w:p>
    <w:p>
      <w:r>
        <w:t xml:space="preserve">Rashodi reprezentacije nastali su u okviru međunarodnog partnerskog projekta sa OŠ Bistrica ob Sotli.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68.588,42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Obračunati nenaplaćeni prihodi sastoje se od: </w:t>
      </w:r>
    </w:p>
    <w:p>
      <w:r>
        <w:t xml:space="preserve"> - 66.446,26 - plaća za 12/2025 - MZOM</w:t>
      </w:r>
    </w:p>
    <w:p>
      <w:r>
        <w:t xml:space="preserve"> -  1.910,00 - potraživanje po projektu Daroviti  - MZOM</w:t>
      </w:r>
    </w:p>
    <w:p>
      <w:r>
        <w:t xml:space="preserve"> -      70,08 --  potraživanje po Odluci o dodjeli bespovratnih sredstava osnovnim i srednjim školama za nabavu dijagnostičkih instrumena - MZOM</w:t>
      </w:r>
    </w:p>
    <w:p>
      <w:r>
        <w:t xml:space="preserve">  -  162,08 -- potraživanje od kupaca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717,3</w:t>
            </w:r>
          </w:p>
        </w:tc>
      </w:tr>
    </w:tbl>
    <w:p>
      <w:pPr>
        <w:spacing w:before="0" w:after="0"/>
      </w:pPr>
    </w:p>
    <w:p>
      <w:r>
        <w:t xml:space="preserve">U 2025. godini u potpunosti otplaćen jedan stan u vlasništvu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574,2</w:t>
            </w:r>
          </w:p>
        </w:tc>
      </w:tr>
    </w:tbl>
    <w:p>
      <w:pPr>
        <w:spacing w:before="0" w:after="0"/>
      </w:pPr>
    </w:p>
    <w:p>
      <w:r>
        <w:t xml:space="preserve">Nabavljena oprema (komplet strunjača) iz projekta Preventivni programi te nabavljena glazbena oprema (razglas) iz kapitalnih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416,2</w:t>
            </w:r>
          </w:p>
        </w:tc>
      </w:tr>
    </w:tbl>
    <w:p>
      <w:pPr>
        <w:spacing w:before="0" w:after="0"/>
      </w:pPr>
    </w:p>
    <w:p>
      <w:r>
        <w:t xml:space="preserve">Ukupno ostvareni rashod za knjige je financiran iz međunarodnog partnerskog projekta sa OŠ Bistrica ob Sotli.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Isplata po konačnom obračunu Erasmus+ mobilnost.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konta 27612 proizlazi iz otvorene obveze prema državnom proračunu za bolovanje za 11/2025 u iznosu 55,99 eura. Usklađeno sa HZZO-om prema otvorenim stavkama na dan 31.12.2025. </w:t>
      </w:r>
    </w:p>
    <w:p>
      <w:r>
        <w:t xml:space="preserve">Na povezanom kontu 12911 -- Potraživanja za naknade koje se refundiraju je iznos od 77,63 eura jer je uvećano za obračunato bolovanje za 12/2025 (bolovanje 12/2025 = 21,64 eura).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Josipa Broza 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Josipa Broza ima sljedeće projekte: projekt Baltazar (pomoćnici u nastavi) koji je financiran iz nacionalnih izvora te iz Europskog socijalnog fonda plus u sklopu programa Učinkoviti ljudski potencijali 2021. - 2027. godine. U 2025. godini imamo zaposlenog 1 djelatnika koji je financiran po projektu Baltazar.</w:t>
      </w:r>
    </w:p>
    <w:p>
      <w:r>
        <w:t xml:space="preserve">U 2025. godini dobili smo isplatu po konačnom obračunu Erasmus+ mobilnost i ta sredstva su u potpunosti utrošena.</w:t>
      </w:r>
    </w:p>
    <w:p>
      <w:r>
        <w:t xml:space="preserve">U toku imamo i međunarodni partnerski projekt sa OŠ Bistrica ob Sotli (Slovenija) gdje smo u navedenom razdoblju zaprimili predujam od 6.000,00 eura bez da imamo generirane rashode.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3cb85606da429a" /></Relationships>
</file>